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528BB" w14:textId="77777777" w:rsidR="003E62A0" w:rsidRDefault="003E62A0">
      <w:pPr>
        <w:spacing w:line="560" w:lineRule="exact"/>
        <w:jc w:val="center"/>
        <w:rPr>
          <w:rFonts w:eastAsia="方正小标宋简体"/>
          <w:snapToGrid w:val="0"/>
          <w:kern w:val="0"/>
          <w:sz w:val="44"/>
          <w:szCs w:val="44"/>
        </w:rPr>
      </w:pPr>
      <w:bookmarkStart w:id="0" w:name="zhengwen"/>
    </w:p>
    <w:p w14:paraId="7FF8527D" w14:textId="77777777" w:rsidR="003E62A0" w:rsidRDefault="003E62A0">
      <w:pPr>
        <w:spacing w:line="560" w:lineRule="exact"/>
        <w:jc w:val="center"/>
        <w:rPr>
          <w:rFonts w:eastAsia="方正小标宋简体"/>
          <w:snapToGrid w:val="0"/>
          <w:kern w:val="0"/>
          <w:sz w:val="44"/>
          <w:szCs w:val="44"/>
        </w:rPr>
      </w:pPr>
    </w:p>
    <w:p w14:paraId="173F560C" w14:textId="3F269B65" w:rsidR="00651D0C" w:rsidRPr="00ED3908" w:rsidRDefault="004D78C1">
      <w:pPr>
        <w:pStyle w:val="155"/>
        <w:adjustRightInd w:val="0"/>
        <w:snapToGrid w:val="0"/>
        <w:spacing w:before="0" w:line="600" w:lineRule="exact"/>
        <w:ind w:firstLineChars="0" w:firstLine="0"/>
        <w:rPr>
          <w:rFonts w:asciiTheme="majorEastAsia" w:eastAsiaTheme="majorEastAsia" w:hAnsiTheme="majorEastAsia"/>
          <w:b/>
          <w:bCs/>
          <w:color w:val="333333"/>
          <w:sz w:val="44"/>
          <w:szCs w:val="44"/>
          <w:shd w:val="clear" w:color="auto" w:fill="FFFFFF"/>
        </w:rPr>
      </w:pPr>
      <w:r w:rsidRPr="004D78C1">
        <w:rPr>
          <w:rFonts w:asciiTheme="majorEastAsia" w:eastAsiaTheme="majorEastAsia" w:hAnsiTheme="majorEastAsia"/>
          <w:b/>
          <w:bCs/>
          <w:color w:val="333333"/>
          <w:sz w:val="44"/>
          <w:szCs w:val="44"/>
          <w:shd w:val="clear" w:color="auto" w:fill="FFFFFF"/>
        </w:rPr>
        <w:t>宁波市城市土地储备办法</w:t>
      </w:r>
    </w:p>
    <w:p w14:paraId="0EA8B8B4" w14:textId="6414CA0B" w:rsidR="003E62A0" w:rsidRPr="00091FFA" w:rsidRDefault="00651D0C" w:rsidP="00EF35E2">
      <w:pPr>
        <w:spacing w:line="560" w:lineRule="exact"/>
        <w:ind w:firstLine="631"/>
        <w:jc w:val="center"/>
        <w:rPr>
          <w:rFonts w:ascii="楷体_GB2312" w:eastAsia="楷体_GB2312" w:hAnsi="楷体_GB2312" w:cs="楷体_GB2312"/>
          <w:color w:val="333333"/>
          <w:sz w:val="32"/>
          <w:szCs w:val="32"/>
          <w:shd w:val="clear" w:color="auto" w:fill="FFFFFF"/>
        </w:rPr>
      </w:pPr>
      <w:r w:rsidRPr="00091FFA">
        <w:rPr>
          <w:rFonts w:ascii="楷体_GB2312" w:eastAsia="楷体_GB2312" w:hAnsi="楷体_GB2312" w:cs="楷体_GB2312" w:hint="eastAsia"/>
          <w:color w:val="333333"/>
          <w:sz w:val="32"/>
          <w:szCs w:val="32"/>
          <w:shd w:val="clear" w:color="auto" w:fill="FFFFFF"/>
        </w:rPr>
        <w:t>（</w:t>
      </w:r>
      <w:r w:rsidR="004D78C1" w:rsidRPr="004D78C1">
        <w:rPr>
          <w:rFonts w:ascii="楷体_GB2312" w:eastAsia="楷体_GB2312" w:hAnsi="楷体_GB2312" w:cs="楷体_GB2312" w:hint="eastAsia"/>
          <w:color w:val="333333"/>
          <w:sz w:val="32"/>
          <w:szCs w:val="32"/>
          <w:shd w:val="clear" w:color="auto" w:fill="FFFFFF"/>
        </w:rPr>
        <w:t>2001年4月12日宁波市人民政府令第89号公布 自发布之日起施行</w:t>
      </w:r>
      <w:r w:rsidRPr="00091FFA">
        <w:rPr>
          <w:rFonts w:ascii="楷体_GB2312" w:eastAsia="楷体_GB2312" w:hAnsi="楷体_GB2312" w:cs="楷体_GB2312" w:hint="eastAsia"/>
          <w:color w:val="333333"/>
          <w:sz w:val="32"/>
          <w:szCs w:val="32"/>
          <w:shd w:val="clear" w:color="auto" w:fill="FFFFFF"/>
        </w:rPr>
        <w:t>）</w:t>
      </w:r>
    </w:p>
    <w:p w14:paraId="442F7950" w14:textId="77777777" w:rsidR="001A2C75" w:rsidRPr="001A2C75" w:rsidRDefault="001A2C75" w:rsidP="001A2C75">
      <w:pPr>
        <w:pStyle w:val="a0"/>
      </w:pPr>
    </w:p>
    <w:bookmarkEnd w:id="0"/>
    <w:p w14:paraId="4C5A48C7" w14:textId="77777777" w:rsidR="004D78C1" w:rsidRDefault="004D78C1" w:rsidP="004D78C1">
      <w:pPr>
        <w:pStyle w:val="a7"/>
        <w:shd w:val="clear" w:color="auto" w:fill="FFFFFF"/>
        <w:spacing w:before="0" w:beforeAutospacing="0" w:after="0" w:afterAutospacing="0"/>
        <w:ind w:firstLine="480"/>
        <w:jc w:val="center"/>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第一章</w:t>
      </w:r>
      <w:r>
        <w:rPr>
          <w:rStyle w:val="text-tag"/>
          <w:rFonts w:ascii="Calibri" w:eastAsia="黑体" w:hAnsi="Calibri" w:cs="Calibri"/>
          <w:color w:val="333333"/>
          <w:sz w:val="32"/>
          <w:szCs w:val="32"/>
          <w:bdr w:val="none" w:sz="0" w:space="0" w:color="auto" w:frame="1"/>
        </w:rPr>
        <w:t> </w:t>
      </w:r>
      <w:r>
        <w:rPr>
          <w:rStyle w:val="text-tag"/>
          <w:rFonts w:ascii="黑体" w:eastAsia="黑体" w:hAnsi="黑体" w:hint="eastAsia"/>
          <w:color w:val="333333"/>
          <w:sz w:val="32"/>
          <w:szCs w:val="32"/>
          <w:bdr w:val="none" w:sz="0" w:space="0" w:color="auto" w:frame="1"/>
        </w:rPr>
        <w:t xml:space="preserve"> 总 则</w:t>
      </w:r>
    </w:p>
    <w:p w14:paraId="3EA6CCF0" w14:textId="77777777" w:rsidR="004D78C1" w:rsidRDefault="004D78C1" w:rsidP="004D78C1">
      <w:pPr>
        <w:pStyle w:val="a7"/>
        <w:shd w:val="clear" w:color="auto" w:fill="FFFFFF"/>
        <w:spacing w:before="0" w:beforeAutospacing="0" w:after="0" w:afterAutospacing="0"/>
        <w:ind w:firstLine="480"/>
        <w:jc w:val="center"/>
        <w:rPr>
          <w:rFonts w:ascii="仿宋" w:eastAsia="仿宋" w:hAnsi="仿宋"/>
          <w:color w:val="333333"/>
          <w:sz w:val="32"/>
          <w:szCs w:val="32"/>
        </w:rPr>
      </w:pPr>
      <w:r>
        <w:rPr>
          <w:rFonts w:ascii="黑体" w:eastAsia="黑体" w:hAnsi="黑体" w:hint="eastAsia"/>
          <w:color w:val="333333"/>
          <w:sz w:val="32"/>
          <w:szCs w:val="32"/>
          <w:bdr w:val="none" w:sz="0" w:space="0" w:color="auto" w:frame="1"/>
        </w:rPr>
        <w:br/>
      </w:r>
    </w:p>
    <w:p w14:paraId="2010FA71" w14:textId="77777777" w:rsidR="004D78C1" w:rsidRDefault="004D78C1" w:rsidP="004D78C1">
      <w:pPr>
        <w:pStyle w:val="a7"/>
        <w:shd w:val="clear" w:color="auto" w:fill="FFFFFF"/>
        <w:spacing w:before="0" w:beforeAutospacing="0" w:after="0" w:afterAutospacing="0"/>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第一条</w:t>
      </w:r>
      <w:r>
        <w:rPr>
          <w:rFonts w:ascii="Calibri" w:eastAsia="仿宋" w:hAnsi="Calibri" w:cs="Calibri"/>
          <w:color w:val="333333"/>
          <w:sz w:val="32"/>
          <w:szCs w:val="32"/>
        </w:rPr>
        <w:t> </w:t>
      </w:r>
      <w:r>
        <w:rPr>
          <w:rFonts w:ascii="仿宋" w:eastAsia="仿宋" w:hAnsi="仿宋" w:hint="eastAsia"/>
          <w:color w:val="333333"/>
          <w:sz w:val="32"/>
          <w:szCs w:val="32"/>
        </w:rPr>
        <w:t>为盘活存量土地资产，优化土地资源配置，合理利用土地，根据《中华人民共和国土地管理法》、《中华人民共和国城市房地产管理法》和其他有关规定，结合本市实际，制定本办法。</w:t>
      </w:r>
    </w:p>
    <w:p w14:paraId="46648011" w14:textId="77777777" w:rsidR="004D78C1" w:rsidRDefault="004D78C1" w:rsidP="004D78C1">
      <w:pPr>
        <w:pStyle w:val="a7"/>
        <w:shd w:val="clear" w:color="auto" w:fill="FFFFFF"/>
        <w:spacing w:before="0" w:beforeAutospacing="0" w:after="0" w:afterAutospacing="0"/>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第二条</w:t>
      </w:r>
      <w:r>
        <w:rPr>
          <w:rFonts w:ascii="Calibri" w:eastAsia="仿宋" w:hAnsi="Calibri" w:cs="Calibri"/>
          <w:color w:val="333333"/>
          <w:sz w:val="32"/>
          <w:szCs w:val="32"/>
        </w:rPr>
        <w:t> </w:t>
      </w:r>
      <w:r>
        <w:rPr>
          <w:rFonts w:ascii="仿宋" w:eastAsia="仿宋" w:hAnsi="仿宋" w:hint="eastAsia"/>
          <w:color w:val="333333"/>
          <w:sz w:val="32"/>
          <w:szCs w:val="32"/>
        </w:rPr>
        <w:t>本市市区范围内国有土地储备，适用本办法。</w:t>
      </w:r>
    </w:p>
    <w:p w14:paraId="1891DCCD" w14:textId="77777777" w:rsidR="004D78C1" w:rsidRDefault="004D78C1" w:rsidP="004D78C1">
      <w:pPr>
        <w:pStyle w:val="a7"/>
        <w:shd w:val="clear" w:color="auto" w:fill="FFFFFF"/>
        <w:spacing w:before="0" w:beforeAutospacing="0" w:after="0" w:afterAutospacing="0"/>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第三条</w:t>
      </w:r>
      <w:r>
        <w:rPr>
          <w:rFonts w:ascii="Calibri" w:eastAsia="仿宋" w:hAnsi="Calibri" w:cs="Calibri"/>
          <w:color w:val="333333"/>
          <w:sz w:val="32"/>
          <w:szCs w:val="32"/>
        </w:rPr>
        <w:t> </w:t>
      </w:r>
      <w:r>
        <w:rPr>
          <w:rFonts w:ascii="仿宋" w:eastAsia="仿宋" w:hAnsi="仿宋" w:hint="eastAsia"/>
          <w:color w:val="333333"/>
          <w:sz w:val="32"/>
          <w:szCs w:val="32"/>
        </w:rPr>
        <w:t>本办法所称土地储备，是指城市土地储备机构依据本办法的规定，将需盘活的土地收回、收购予以储存，并通过前期开发利用等形式，盘活存量土地资产，有效配置土地资源的行为。</w:t>
      </w:r>
    </w:p>
    <w:p w14:paraId="2ED06909" w14:textId="77777777" w:rsidR="004D78C1" w:rsidRDefault="004D78C1" w:rsidP="004D78C1">
      <w:pPr>
        <w:pStyle w:val="a7"/>
        <w:shd w:val="clear" w:color="auto" w:fill="FFFFFF"/>
        <w:spacing w:before="0" w:beforeAutospacing="0" w:after="0" w:afterAutospacing="0"/>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第四条</w:t>
      </w:r>
      <w:r>
        <w:rPr>
          <w:rFonts w:ascii="Calibri" w:eastAsia="仿宋" w:hAnsi="Calibri" w:cs="Calibri"/>
          <w:color w:val="333333"/>
          <w:sz w:val="32"/>
          <w:szCs w:val="32"/>
        </w:rPr>
        <w:t> </w:t>
      </w:r>
      <w:r>
        <w:rPr>
          <w:rFonts w:ascii="仿宋" w:eastAsia="仿宋" w:hAnsi="仿宋" w:hint="eastAsia"/>
          <w:color w:val="333333"/>
          <w:sz w:val="32"/>
          <w:szCs w:val="32"/>
        </w:rPr>
        <w:t>市城市土地储备中心受市人民政府委托，在市城市土地储备管理委员会的领导下，实施土地收购、储备以及出让的前期开发准备等工作。</w:t>
      </w:r>
    </w:p>
    <w:p w14:paraId="0C5A3977" w14:textId="77777777" w:rsidR="004D78C1" w:rsidRDefault="004D78C1" w:rsidP="004D78C1">
      <w:pPr>
        <w:pStyle w:val="a7"/>
        <w:shd w:val="clear" w:color="auto" w:fill="FFFFFF"/>
        <w:spacing w:before="0" w:beforeAutospacing="0" w:after="0" w:afterAutospacing="0"/>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lastRenderedPageBreak/>
        <w:t>第五条</w:t>
      </w:r>
      <w:r>
        <w:rPr>
          <w:rFonts w:ascii="Calibri" w:eastAsia="仿宋" w:hAnsi="Calibri" w:cs="Calibri"/>
          <w:color w:val="333333"/>
          <w:sz w:val="32"/>
          <w:szCs w:val="32"/>
        </w:rPr>
        <w:t> </w:t>
      </w:r>
      <w:r>
        <w:rPr>
          <w:rFonts w:ascii="仿宋" w:eastAsia="仿宋" w:hAnsi="仿宋" w:hint="eastAsia"/>
          <w:color w:val="333333"/>
          <w:sz w:val="32"/>
          <w:szCs w:val="32"/>
        </w:rPr>
        <w:t>市土地、计划、城建、规划、财政、房地产、经济等行政主管部门应当按照各自职责，做好土地储备的相关工作。</w:t>
      </w:r>
    </w:p>
    <w:p w14:paraId="7C5B50BC" w14:textId="77777777" w:rsidR="004D78C1" w:rsidRDefault="004D78C1" w:rsidP="004D78C1">
      <w:pPr>
        <w:pStyle w:val="a7"/>
        <w:shd w:val="clear" w:color="auto" w:fill="FFFFFF"/>
        <w:spacing w:before="0" w:beforeAutospacing="0" w:after="0" w:afterAutospacing="0"/>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第六条</w:t>
      </w:r>
      <w:r>
        <w:rPr>
          <w:rFonts w:ascii="Calibri" w:eastAsia="仿宋" w:hAnsi="Calibri" w:cs="Calibri"/>
          <w:color w:val="333333"/>
          <w:sz w:val="32"/>
          <w:szCs w:val="32"/>
        </w:rPr>
        <w:t> </w:t>
      </w:r>
      <w:r>
        <w:rPr>
          <w:rFonts w:ascii="仿宋" w:eastAsia="仿宋" w:hAnsi="仿宋" w:hint="eastAsia"/>
          <w:color w:val="333333"/>
          <w:sz w:val="32"/>
          <w:szCs w:val="32"/>
        </w:rPr>
        <w:t>下列国有土地应当进行储备：</w:t>
      </w:r>
    </w:p>
    <w:p w14:paraId="56353993" w14:textId="77777777" w:rsidR="004D78C1" w:rsidRDefault="004D78C1" w:rsidP="004D78C1">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t>（一）市区范围内的无主地；</w:t>
      </w:r>
    </w:p>
    <w:p w14:paraId="52EEB137" w14:textId="77777777" w:rsidR="004D78C1" w:rsidRDefault="004D78C1" w:rsidP="004D78C1">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t>（二）为政府带征的土地；</w:t>
      </w:r>
    </w:p>
    <w:p w14:paraId="2A116BA4" w14:textId="77777777" w:rsidR="004D78C1" w:rsidRDefault="004D78C1" w:rsidP="004D78C1">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t>（三）因单位搬迁、解散、撤销、破产、产业结构调整或者其他原因停止使用的原行政划拨土地；</w:t>
      </w:r>
    </w:p>
    <w:p w14:paraId="795B3230" w14:textId="77777777" w:rsidR="004D78C1" w:rsidRDefault="004D78C1" w:rsidP="004D78C1">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t>（四）土地使用期限已满被依法收回的土地；</w:t>
      </w:r>
    </w:p>
    <w:p w14:paraId="3AA163CF" w14:textId="77777777" w:rsidR="004D78C1" w:rsidRDefault="004D78C1" w:rsidP="004D78C1">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t>（五）被依法收回的荒芜、闲置的土地；</w:t>
      </w:r>
    </w:p>
    <w:p w14:paraId="5C7EC627" w14:textId="77777777" w:rsidR="004D78C1" w:rsidRDefault="004D78C1" w:rsidP="004D78C1">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t>（六）被依法没收的土地；</w:t>
      </w:r>
    </w:p>
    <w:p w14:paraId="0684AABA" w14:textId="77777777" w:rsidR="004D78C1" w:rsidRDefault="004D78C1" w:rsidP="004D78C1">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t>（七）以出让方式取得土地使用权后无力继续开发和又不具备转让条件的土地；</w:t>
      </w:r>
    </w:p>
    <w:p w14:paraId="2A964BE8" w14:textId="77777777" w:rsidR="004D78C1" w:rsidRDefault="004D78C1" w:rsidP="004D78C1">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t>（八）土地使用权人申请市城市土地储备中心收购的土地；</w:t>
      </w:r>
    </w:p>
    <w:p w14:paraId="62EACECF" w14:textId="77777777" w:rsidR="004D78C1" w:rsidRDefault="004D78C1" w:rsidP="004D78C1">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t>（九）因实施城市规划或土地整理的需要，市人民政府指令收购的土地；</w:t>
      </w:r>
    </w:p>
    <w:p w14:paraId="650CB8A2" w14:textId="77777777" w:rsidR="004D78C1" w:rsidRDefault="004D78C1" w:rsidP="004D78C1">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t>（十）市人民政府认为其他需要储备的土地。</w:t>
      </w:r>
    </w:p>
    <w:p w14:paraId="34140C19" w14:textId="77777777" w:rsidR="004D78C1" w:rsidRDefault="004D78C1" w:rsidP="004D78C1">
      <w:pPr>
        <w:pStyle w:val="a7"/>
        <w:shd w:val="clear" w:color="auto" w:fill="FFFFFF"/>
        <w:spacing w:before="0" w:beforeAutospacing="0" w:after="0" w:afterAutospacing="0"/>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第七条</w:t>
      </w:r>
      <w:r>
        <w:rPr>
          <w:rFonts w:ascii="Calibri" w:eastAsia="仿宋" w:hAnsi="Calibri" w:cs="Calibri"/>
          <w:color w:val="333333"/>
          <w:sz w:val="32"/>
          <w:szCs w:val="32"/>
        </w:rPr>
        <w:t> </w:t>
      </w:r>
      <w:r>
        <w:rPr>
          <w:rFonts w:ascii="仿宋" w:eastAsia="仿宋" w:hAnsi="仿宋" w:hint="eastAsia"/>
          <w:color w:val="333333"/>
          <w:sz w:val="32"/>
          <w:szCs w:val="32"/>
        </w:rPr>
        <w:t>集体所有土地需要储备的，应当依法办理土地征用手续。</w:t>
      </w:r>
    </w:p>
    <w:p w14:paraId="0020EE7B" w14:textId="77777777" w:rsidR="004D78C1" w:rsidRDefault="004D78C1" w:rsidP="004D78C1">
      <w:pPr>
        <w:pStyle w:val="a7"/>
        <w:shd w:val="clear" w:color="auto" w:fill="FFFFFF"/>
        <w:spacing w:before="0" w:beforeAutospacing="0" w:after="0" w:afterAutospacing="0"/>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lastRenderedPageBreak/>
        <w:t>第八条</w:t>
      </w:r>
      <w:r>
        <w:rPr>
          <w:rFonts w:ascii="Calibri" w:eastAsia="仿宋" w:hAnsi="Calibri" w:cs="Calibri"/>
          <w:color w:val="333333"/>
          <w:sz w:val="32"/>
          <w:szCs w:val="32"/>
        </w:rPr>
        <w:t> </w:t>
      </w:r>
      <w:r>
        <w:rPr>
          <w:rFonts w:ascii="仿宋" w:eastAsia="仿宋" w:hAnsi="仿宋" w:hint="eastAsia"/>
          <w:color w:val="333333"/>
          <w:sz w:val="32"/>
          <w:szCs w:val="32"/>
        </w:rPr>
        <w:t>土地储备实行预先报告制度。市区范围内凡符合本办法规定的储备条件的国有土地，土地使用权人或其主管部门应提前书面报告市城市土地储备中心。</w:t>
      </w:r>
    </w:p>
    <w:p w14:paraId="0A699E88" w14:textId="77777777" w:rsidR="004D78C1" w:rsidRDefault="004D78C1" w:rsidP="004D78C1">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t>对本办法第六条第（九）项范围内的国有土地，由市城市土地储备中心书面通知该土地使用权人申请办理土地收购储备手续。该土地使用权人应当按照市城市土地储备中心的要求申请办理土地收购储备手续。</w:t>
      </w:r>
    </w:p>
    <w:p w14:paraId="10F38394" w14:textId="77777777" w:rsidR="004D78C1" w:rsidRDefault="004D78C1" w:rsidP="004D78C1">
      <w:pPr>
        <w:pStyle w:val="a7"/>
        <w:shd w:val="clear" w:color="auto" w:fill="FFFFFF"/>
        <w:spacing w:before="0" w:beforeAutospacing="0" w:after="0" w:afterAutospacing="0"/>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第九条</w:t>
      </w:r>
      <w:r>
        <w:rPr>
          <w:rFonts w:ascii="Calibri" w:eastAsia="仿宋" w:hAnsi="Calibri" w:cs="Calibri"/>
          <w:color w:val="333333"/>
          <w:sz w:val="32"/>
          <w:szCs w:val="32"/>
        </w:rPr>
        <w:t> </w:t>
      </w:r>
      <w:r>
        <w:rPr>
          <w:rFonts w:ascii="仿宋" w:eastAsia="仿宋" w:hAnsi="仿宋" w:hint="eastAsia"/>
          <w:color w:val="333333"/>
          <w:sz w:val="32"/>
          <w:szCs w:val="32"/>
        </w:rPr>
        <w:t>市城市土地储备中心应根据产业结构调整、城市规划的要求和市区土地的实际状况，拟定土地储备计划，报市土地储备管理委员会批准后执行。</w:t>
      </w:r>
    </w:p>
    <w:p w14:paraId="690B8125" w14:textId="77777777" w:rsidR="004D78C1" w:rsidRDefault="004D78C1" w:rsidP="004D78C1">
      <w:pPr>
        <w:pStyle w:val="a7"/>
        <w:shd w:val="clear" w:color="auto" w:fill="FFFFFF"/>
        <w:spacing w:before="0" w:beforeAutospacing="0" w:after="0" w:afterAutospacing="0"/>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第十条</w:t>
      </w:r>
      <w:r>
        <w:rPr>
          <w:rFonts w:ascii="Calibri" w:eastAsia="仿宋" w:hAnsi="Calibri" w:cs="Calibri"/>
          <w:color w:val="333333"/>
          <w:sz w:val="32"/>
          <w:szCs w:val="32"/>
        </w:rPr>
        <w:t> </w:t>
      </w:r>
      <w:r>
        <w:rPr>
          <w:rFonts w:ascii="仿宋" w:eastAsia="仿宋" w:hAnsi="仿宋" w:hint="eastAsia"/>
          <w:color w:val="333333"/>
          <w:sz w:val="32"/>
          <w:szCs w:val="32"/>
        </w:rPr>
        <w:t>对储备土地的利用和管理，应当纳入市国民经济及社会发展计划。</w:t>
      </w:r>
    </w:p>
    <w:p w14:paraId="796668D4" w14:textId="77777777" w:rsidR="004D78C1" w:rsidRDefault="004D78C1" w:rsidP="004D78C1">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t>市区房地产开发、商业、旅游、娱乐等经营性项目建设，必须使用储备的土地。</w:t>
      </w:r>
    </w:p>
    <w:p w14:paraId="68D08340" w14:textId="77777777" w:rsidR="004D78C1" w:rsidRDefault="004D78C1" w:rsidP="004D78C1">
      <w:pPr>
        <w:pStyle w:val="a7"/>
        <w:shd w:val="clear" w:color="auto" w:fill="FFFFFF"/>
        <w:spacing w:before="0" w:beforeAutospacing="0" w:after="0" w:afterAutospacing="0"/>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第十一条</w:t>
      </w:r>
      <w:r>
        <w:rPr>
          <w:rFonts w:ascii="Calibri" w:eastAsia="仿宋" w:hAnsi="Calibri" w:cs="Calibri"/>
          <w:color w:val="333333"/>
          <w:sz w:val="32"/>
          <w:szCs w:val="32"/>
        </w:rPr>
        <w:t> </w:t>
      </w:r>
      <w:r>
        <w:rPr>
          <w:rFonts w:ascii="仿宋" w:eastAsia="仿宋" w:hAnsi="仿宋" w:hint="eastAsia"/>
          <w:color w:val="333333"/>
          <w:sz w:val="32"/>
          <w:szCs w:val="32"/>
        </w:rPr>
        <w:t xml:space="preserve"> 土地使用权被依法收回或收购的单位或个人，必须按期、按规定交付土地，并做好土地储备的相关工作。</w:t>
      </w:r>
    </w:p>
    <w:p w14:paraId="2248205E" w14:textId="77777777" w:rsidR="004D78C1" w:rsidRDefault="004D78C1" w:rsidP="004D78C1">
      <w:pPr>
        <w:pStyle w:val="a7"/>
        <w:shd w:val="clear" w:color="auto" w:fill="FFFFFF"/>
        <w:spacing w:before="0" w:beforeAutospacing="0" w:after="0" w:afterAutospacing="0"/>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第十二条</w:t>
      </w:r>
      <w:r>
        <w:rPr>
          <w:rFonts w:ascii="Calibri" w:eastAsia="仿宋" w:hAnsi="Calibri" w:cs="Calibri"/>
          <w:color w:val="333333"/>
          <w:sz w:val="32"/>
          <w:szCs w:val="32"/>
        </w:rPr>
        <w:t> </w:t>
      </w:r>
      <w:r>
        <w:rPr>
          <w:rFonts w:ascii="仿宋" w:eastAsia="仿宋" w:hAnsi="仿宋" w:hint="eastAsia"/>
          <w:color w:val="333333"/>
          <w:sz w:val="32"/>
          <w:szCs w:val="32"/>
        </w:rPr>
        <w:t>符合本办法规定储备条件的土地，土地使用权人未申请储备而擅自转让土地使用权及其地上建筑物、附着物的，其转让行为无效，有关部门不得为其办理审批、登记手续。</w:t>
      </w:r>
    </w:p>
    <w:p w14:paraId="440E8220" w14:textId="77777777" w:rsidR="004D78C1" w:rsidRDefault="004D78C1" w:rsidP="004D78C1">
      <w:pPr>
        <w:pStyle w:val="a7"/>
        <w:shd w:val="clear" w:color="auto" w:fill="FFFFFF"/>
        <w:spacing w:before="0" w:beforeAutospacing="0" w:after="0" w:afterAutospacing="0"/>
        <w:ind w:firstLine="480"/>
        <w:rPr>
          <w:rFonts w:ascii="仿宋" w:eastAsia="仿宋" w:hAnsi="仿宋"/>
          <w:color w:val="333333"/>
          <w:sz w:val="32"/>
          <w:szCs w:val="32"/>
        </w:rPr>
      </w:pPr>
    </w:p>
    <w:p w14:paraId="7BA2E681" w14:textId="77777777" w:rsidR="004D78C1" w:rsidRDefault="004D78C1" w:rsidP="004D78C1">
      <w:pPr>
        <w:pStyle w:val="a7"/>
        <w:shd w:val="clear" w:color="auto" w:fill="FFFFFF"/>
        <w:spacing w:before="0" w:beforeAutospacing="0" w:after="0" w:afterAutospacing="0"/>
        <w:ind w:firstLine="480"/>
        <w:jc w:val="center"/>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第二章 土地使用权收购储备</w:t>
      </w:r>
    </w:p>
    <w:p w14:paraId="3371DDBF" w14:textId="77777777" w:rsidR="004D78C1" w:rsidRDefault="004D78C1" w:rsidP="004D78C1">
      <w:pPr>
        <w:pStyle w:val="a7"/>
        <w:shd w:val="clear" w:color="auto" w:fill="FFFFFF"/>
        <w:spacing w:before="0" w:beforeAutospacing="0" w:after="0" w:afterAutospacing="0"/>
        <w:ind w:firstLine="480"/>
        <w:rPr>
          <w:rFonts w:ascii="仿宋" w:eastAsia="仿宋" w:hAnsi="仿宋"/>
          <w:color w:val="333333"/>
          <w:sz w:val="32"/>
          <w:szCs w:val="32"/>
        </w:rPr>
      </w:pPr>
    </w:p>
    <w:p w14:paraId="3254BE08" w14:textId="77777777" w:rsidR="004D78C1" w:rsidRDefault="004D78C1" w:rsidP="004D78C1">
      <w:pPr>
        <w:pStyle w:val="a7"/>
        <w:shd w:val="clear" w:color="auto" w:fill="FFFFFF"/>
        <w:spacing w:before="0" w:beforeAutospacing="0" w:after="0" w:afterAutospacing="0"/>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第十三条</w:t>
      </w:r>
      <w:r>
        <w:rPr>
          <w:rFonts w:ascii="Calibri" w:eastAsia="仿宋" w:hAnsi="Calibri" w:cs="Calibri"/>
          <w:color w:val="333333"/>
          <w:sz w:val="32"/>
          <w:szCs w:val="32"/>
        </w:rPr>
        <w:t> </w:t>
      </w:r>
      <w:r>
        <w:rPr>
          <w:rFonts w:ascii="仿宋" w:eastAsia="仿宋" w:hAnsi="仿宋" w:hint="eastAsia"/>
          <w:color w:val="333333"/>
          <w:sz w:val="32"/>
          <w:szCs w:val="32"/>
        </w:rPr>
        <w:t xml:space="preserve"> 无主地、为政府带征的土地、被依法没收和使用期满被依法收回的土地，由市城市土地储备中心直接进行储备。</w:t>
      </w:r>
    </w:p>
    <w:p w14:paraId="780B03FB" w14:textId="77777777" w:rsidR="004D78C1" w:rsidRDefault="004D78C1" w:rsidP="004D78C1">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t>除前款规定以外需要储备的土地，由市城市土地储备中心按照本办法的规定进行收购。</w:t>
      </w:r>
    </w:p>
    <w:p w14:paraId="59A4B489" w14:textId="77777777" w:rsidR="004D78C1" w:rsidRDefault="004D78C1" w:rsidP="004D78C1">
      <w:pPr>
        <w:pStyle w:val="a7"/>
        <w:shd w:val="clear" w:color="auto" w:fill="FFFFFF"/>
        <w:spacing w:before="0" w:beforeAutospacing="0" w:after="0" w:afterAutospacing="0"/>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第十四条</w:t>
      </w:r>
      <w:r>
        <w:rPr>
          <w:rFonts w:ascii="Calibri" w:eastAsia="仿宋" w:hAnsi="Calibri" w:cs="Calibri"/>
          <w:color w:val="333333"/>
          <w:sz w:val="32"/>
          <w:szCs w:val="32"/>
        </w:rPr>
        <w:t> </w:t>
      </w:r>
      <w:r>
        <w:rPr>
          <w:rFonts w:ascii="仿宋" w:eastAsia="仿宋" w:hAnsi="仿宋" w:hint="eastAsia"/>
          <w:color w:val="333333"/>
          <w:sz w:val="32"/>
          <w:szCs w:val="32"/>
        </w:rPr>
        <w:t xml:space="preserve"> 土地收购的一般程序为：</w:t>
      </w:r>
    </w:p>
    <w:p w14:paraId="1EAECB75" w14:textId="77777777" w:rsidR="004D78C1" w:rsidRDefault="004D78C1" w:rsidP="004D78C1">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t>（一）申请收购。符合本办法规定的土地收购条件的，其土地使用权人应持有关资料，向市城市土地储备中心提出收购申请。</w:t>
      </w:r>
    </w:p>
    <w:p w14:paraId="32BFF942" w14:textId="77777777" w:rsidR="004D78C1" w:rsidRDefault="004D78C1" w:rsidP="004D78C1">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t>（二）权属核查。市城市土地储备中心对申请人提供的土地面积、地上建筑物面积、四至范围、土地用途等进行实地核查，并到有关权属登记管理部门进行核实。</w:t>
      </w:r>
    </w:p>
    <w:p w14:paraId="09CA23D5" w14:textId="77777777" w:rsidR="004D78C1" w:rsidRDefault="004D78C1" w:rsidP="004D78C1">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t>（三）征询意见。市城市土地储备中心根据申请人提出的申请和实地核查的情况，向市城市规划行政主管部门征求意见；进行房地产综合开发的，还应向市城建行政主管部门征求开发意见。</w:t>
      </w:r>
    </w:p>
    <w:p w14:paraId="2ACD6777" w14:textId="77777777" w:rsidR="004D78C1" w:rsidRDefault="004D78C1" w:rsidP="004D78C1">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lastRenderedPageBreak/>
        <w:t>（四）费用测算。市城市土地储备中心根据调查和征询意见结果， 会同财政等有关部门进行土地收购补偿费用测算；实行土地置换的， 进行相应的土地费用测算。</w:t>
      </w:r>
    </w:p>
    <w:p w14:paraId="250705D7" w14:textId="77777777" w:rsidR="004D78C1" w:rsidRDefault="004D78C1" w:rsidP="004D78C1">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t>（五）方案报批。市城市土地储备中心根据土地权属调查、收购费用测算的结果，提出土地收购的具体方案，报市财政、土地行政主管部门审批；其中特殊地块的收购储备方案还须报市城市土地储备管理委员会批准。</w:t>
      </w:r>
    </w:p>
    <w:p w14:paraId="1977D922" w14:textId="77777777" w:rsidR="004D78C1" w:rsidRDefault="004D78C1" w:rsidP="004D78C1">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t>（六）签订合同。收购方案经批准后，由市城市土地储备中心与原土地使用权人签订《国有土地使用权收购合同》。</w:t>
      </w:r>
    </w:p>
    <w:p w14:paraId="25D1A088" w14:textId="77777777" w:rsidR="004D78C1" w:rsidRDefault="004D78C1" w:rsidP="004D78C1">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t>（七）收购补偿。市城市土地储备中心根据《国有土地使用权收购合同》约定的金额、期限和方式，向原土地使用权人支付土地收购补偿费用；实行土地置换的，进行土地置换差价结算。</w:t>
      </w:r>
    </w:p>
    <w:p w14:paraId="76083734" w14:textId="77777777" w:rsidR="004D78C1" w:rsidRDefault="004D78C1" w:rsidP="004D78C1">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t>（八）权属变更。原土地使用权人与市城市土地储备中心依法申请办理土地权属变更登记手续；涉及地上建筑物的，依法办理房屋权属变更登记手续。</w:t>
      </w:r>
    </w:p>
    <w:p w14:paraId="343AAFC4" w14:textId="77777777" w:rsidR="004D78C1" w:rsidRDefault="004D78C1" w:rsidP="004D78C1">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t>（九）交付土地。根据《国有土地使用权收购合同》约定的期限和方式，原土地使用权人向市城市土地储备中心交付被收购的土地和地上建筑物。被收购的土地使用权一经交付，即纳入土地储备。</w:t>
      </w:r>
    </w:p>
    <w:p w14:paraId="4A75BF01" w14:textId="77777777" w:rsidR="004D78C1" w:rsidRDefault="004D78C1" w:rsidP="004D78C1">
      <w:pPr>
        <w:pStyle w:val="a7"/>
        <w:shd w:val="clear" w:color="auto" w:fill="FFFFFF"/>
        <w:spacing w:before="0" w:beforeAutospacing="0" w:after="0" w:afterAutospacing="0"/>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lastRenderedPageBreak/>
        <w:t>第十五条</w:t>
      </w:r>
      <w:r>
        <w:rPr>
          <w:rFonts w:ascii="Calibri" w:eastAsia="仿宋" w:hAnsi="Calibri" w:cs="Calibri"/>
          <w:color w:val="333333"/>
          <w:sz w:val="32"/>
          <w:szCs w:val="32"/>
        </w:rPr>
        <w:t> </w:t>
      </w:r>
      <w:r>
        <w:rPr>
          <w:rFonts w:ascii="仿宋" w:eastAsia="仿宋" w:hAnsi="仿宋" w:hint="eastAsia"/>
          <w:color w:val="333333"/>
          <w:sz w:val="32"/>
          <w:szCs w:val="32"/>
        </w:rPr>
        <w:t xml:space="preserve"> 国有土地使用权人申请土地收购应当提供下列资料：</w:t>
      </w:r>
    </w:p>
    <w:p w14:paraId="222D6A2C" w14:textId="77777777" w:rsidR="004D78C1" w:rsidRDefault="004D78C1" w:rsidP="004D78C1">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t>（一）土地收购申请书；</w:t>
      </w:r>
    </w:p>
    <w:p w14:paraId="434EE789" w14:textId="77777777" w:rsidR="004D78C1" w:rsidRDefault="004D78C1" w:rsidP="004D78C1">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t>（二）申请人的身份证明；申请人是法人的，应提供法人资格证明和法定代表人身份证明；</w:t>
      </w:r>
    </w:p>
    <w:p w14:paraId="45154C89" w14:textId="77777777" w:rsidR="004D78C1" w:rsidRDefault="004D78C1" w:rsidP="004D78C1">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t>（三）授权委托书；</w:t>
      </w:r>
    </w:p>
    <w:p w14:paraId="5D25EE79" w14:textId="77777777" w:rsidR="004D78C1" w:rsidRDefault="004D78C1" w:rsidP="004D78C1">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t>（四）土地使用权合法凭证；</w:t>
      </w:r>
    </w:p>
    <w:p w14:paraId="133A7578" w14:textId="77777777" w:rsidR="004D78C1" w:rsidRDefault="004D78C1" w:rsidP="004D78C1">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t>（五）有地上建筑物的，应提供房屋所有权合法凭证；</w:t>
      </w:r>
    </w:p>
    <w:p w14:paraId="44B94A72" w14:textId="77777777" w:rsidR="004D78C1" w:rsidRDefault="004D78C1" w:rsidP="004D78C1">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t>（六）土地平面图；</w:t>
      </w:r>
    </w:p>
    <w:p w14:paraId="1369C6B1" w14:textId="77777777" w:rsidR="004D78C1" w:rsidRDefault="004D78C1" w:rsidP="004D78C1">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t>（七）依法需要提交的其他资料。</w:t>
      </w:r>
    </w:p>
    <w:p w14:paraId="5BF82E85" w14:textId="77777777" w:rsidR="004D78C1" w:rsidRDefault="004D78C1" w:rsidP="004D78C1">
      <w:pPr>
        <w:pStyle w:val="a7"/>
        <w:shd w:val="clear" w:color="auto" w:fill="FFFFFF"/>
        <w:spacing w:before="0" w:beforeAutospacing="0" w:after="0" w:afterAutospacing="0"/>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第十六条</w:t>
      </w:r>
      <w:r>
        <w:rPr>
          <w:rFonts w:ascii="Calibri" w:eastAsia="仿宋" w:hAnsi="Calibri" w:cs="Calibri"/>
          <w:color w:val="333333"/>
          <w:sz w:val="32"/>
          <w:szCs w:val="32"/>
        </w:rPr>
        <w:t> </w:t>
      </w:r>
      <w:r>
        <w:rPr>
          <w:rFonts w:ascii="仿宋" w:eastAsia="仿宋" w:hAnsi="仿宋" w:hint="eastAsia"/>
          <w:color w:val="333333"/>
          <w:sz w:val="32"/>
          <w:szCs w:val="32"/>
        </w:rPr>
        <w:t xml:space="preserve"> 《国有土地使用权收购合同》应当载明下列内容：</w:t>
      </w:r>
    </w:p>
    <w:p w14:paraId="5B1D8353" w14:textId="77777777" w:rsidR="004D78C1" w:rsidRDefault="004D78C1" w:rsidP="004D78C1">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t>（一）合同双方当事人；</w:t>
      </w:r>
    </w:p>
    <w:p w14:paraId="1643ED48" w14:textId="77777777" w:rsidR="004D78C1" w:rsidRDefault="004D78C1" w:rsidP="004D78C1">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t>（二）收购土地的位置、面积、用途及权属依据；</w:t>
      </w:r>
    </w:p>
    <w:p w14:paraId="46F2ACBC" w14:textId="77777777" w:rsidR="004D78C1" w:rsidRDefault="004D78C1" w:rsidP="004D78C1">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t>（三）土地收购补偿费用及其支付方式和期限；</w:t>
      </w:r>
    </w:p>
    <w:p w14:paraId="66D9905F" w14:textId="77777777" w:rsidR="004D78C1" w:rsidRDefault="004D78C1" w:rsidP="004D78C1">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t>（四）交付土地的期限和方式；</w:t>
      </w:r>
    </w:p>
    <w:p w14:paraId="438471D1" w14:textId="77777777" w:rsidR="004D78C1" w:rsidRDefault="004D78C1" w:rsidP="004D78C1">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t>（五）违约责任；</w:t>
      </w:r>
    </w:p>
    <w:p w14:paraId="4B0F2894" w14:textId="77777777" w:rsidR="004D78C1" w:rsidRDefault="004D78C1" w:rsidP="004D78C1">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t>（六）争议解决方式；</w:t>
      </w:r>
    </w:p>
    <w:p w14:paraId="1F94A4D0" w14:textId="77777777" w:rsidR="004D78C1" w:rsidRDefault="004D78C1" w:rsidP="004D78C1">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t>（七）双方约定的其他事项。</w:t>
      </w:r>
    </w:p>
    <w:p w14:paraId="24837A62" w14:textId="77777777" w:rsidR="004D78C1" w:rsidRDefault="004D78C1" w:rsidP="004D78C1">
      <w:pPr>
        <w:pStyle w:val="a7"/>
        <w:shd w:val="clear" w:color="auto" w:fill="FFFFFF"/>
        <w:spacing w:before="0" w:beforeAutospacing="0" w:after="0" w:afterAutospacing="0"/>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lastRenderedPageBreak/>
        <w:t>第十七条</w:t>
      </w:r>
      <w:r>
        <w:rPr>
          <w:rFonts w:ascii="Calibri" w:eastAsia="仿宋" w:hAnsi="Calibri" w:cs="Calibri"/>
          <w:color w:val="333333"/>
          <w:sz w:val="32"/>
          <w:szCs w:val="32"/>
        </w:rPr>
        <w:t> </w:t>
      </w:r>
      <w:r>
        <w:rPr>
          <w:rFonts w:ascii="仿宋" w:eastAsia="仿宋" w:hAnsi="仿宋" w:hint="eastAsia"/>
          <w:color w:val="333333"/>
          <w:sz w:val="32"/>
          <w:szCs w:val="32"/>
        </w:rPr>
        <w:t xml:space="preserve"> 以出让、租赁方式取得的土地使用权被收购时，原土地使用权出让或租赁合同自土地收购合同生效之日起解除。</w:t>
      </w:r>
    </w:p>
    <w:p w14:paraId="62FACBA1" w14:textId="77777777" w:rsidR="004D78C1" w:rsidRDefault="004D78C1" w:rsidP="004D78C1">
      <w:pPr>
        <w:pStyle w:val="a7"/>
        <w:shd w:val="clear" w:color="auto" w:fill="FFFFFF"/>
        <w:spacing w:before="0" w:beforeAutospacing="0" w:after="0" w:afterAutospacing="0"/>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第十八条</w:t>
      </w:r>
      <w:r>
        <w:rPr>
          <w:rFonts w:ascii="Calibri" w:eastAsia="仿宋" w:hAnsi="Calibri" w:cs="Calibri"/>
          <w:color w:val="333333"/>
          <w:sz w:val="32"/>
          <w:szCs w:val="32"/>
        </w:rPr>
        <w:t> </w:t>
      </w:r>
      <w:r>
        <w:rPr>
          <w:rFonts w:ascii="仿宋" w:eastAsia="仿宋" w:hAnsi="仿宋" w:hint="eastAsia"/>
          <w:color w:val="333333"/>
          <w:sz w:val="32"/>
          <w:szCs w:val="32"/>
        </w:rPr>
        <w:t xml:space="preserve"> 土地收购补偿费一般按被收购土地的开发成本计算。</w:t>
      </w:r>
    </w:p>
    <w:p w14:paraId="4A62CB03" w14:textId="77777777" w:rsidR="004D78C1" w:rsidRDefault="004D78C1" w:rsidP="004D78C1">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t>以出让方式获得的土地使用权，其收购补偿费还应包括对土地使用权人已支付的土地出让金的补偿，但应扣除原土地使用权人实际使用土地期间应付出的出让金部分。</w:t>
      </w:r>
    </w:p>
    <w:p w14:paraId="4B12FEAB" w14:textId="77777777" w:rsidR="004D78C1" w:rsidRDefault="004D78C1" w:rsidP="004D78C1">
      <w:pPr>
        <w:pStyle w:val="a7"/>
        <w:shd w:val="clear" w:color="auto" w:fill="FFFFFF"/>
        <w:spacing w:before="0" w:beforeAutospacing="0" w:after="0" w:afterAutospacing="0"/>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第十九条</w:t>
      </w:r>
      <w:r>
        <w:rPr>
          <w:rFonts w:ascii="Calibri" w:eastAsia="仿宋" w:hAnsi="Calibri" w:cs="Calibri"/>
          <w:color w:val="333333"/>
          <w:sz w:val="32"/>
          <w:szCs w:val="32"/>
        </w:rPr>
        <w:t> </w:t>
      </w:r>
      <w:r>
        <w:rPr>
          <w:rFonts w:ascii="仿宋" w:eastAsia="仿宋" w:hAnsi="仿宋" w:hint="eastAsia"/>
          <w:color w:val="333333"/>
          <w:sz w:val="32"/>
          <w:szCs w:val="32"/>
        </w:rPr>
        <w:t xml:space="preserve"> 土地收购补偿费可通过下列方式确定：</w:t>
      </w:r>
    </w:p>
    <w:p w14:paraId="32C0B206" w14:textId="77777777" w:rsidR="004D78C1" w:rsidRDefault="004D78C1" w:rsidP="004D78C1">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t>（一）对以划拨方式取得的土地使用权，参照土地征用补偿费的平均水平确定；对以出让方式取得的土地使用权，依据市人民政府公布的市区土地基准地价进行综合测算确定。地上建筑物补偿费按房屋重置价格结合成新和价格调节系数分别测算确定。</w:t>
      </w:r>
    </w:p>
    <w:p w14:paraId="257A6A18" w14:textId="77777777" w:rsidR="004D78C1" w:rsidRDefault="004D78C1" w:rsidP="004D78C1">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t>（二）按住宅用地和工业用地基准地价中开发成本部分的中间价确定，开发成本的具体标准由市物价行政主管部门会同市土地、房地产行政主管部门测定。</w:t>
      </w:r>
    </w:p>
    <w:p w14:paraId="6444F35B" w14:textId="77777777" w:rsidR="004D78C1" w:rsidRDefault="004D78C1" w:rsidP="004D78C1">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t>以土地置换方式进行储备的，按前款规定的方式分别确定置换土地收购补偿费，由市城市土地储备中心与原土地使用权人结算差价。</w:t>
      </w:r>
    </w:p>
    <w:p w14:paraId="4438E5B1" w14:textId="77777777" w:rsidR="004D78C1" w:rsidRDefault="004D78C1" w:rsidP="004D78C1">
      <w:pPr>
        <w:pStyle w:val="a7"/>
        <w:shd w:val="clear" w:color="auto" w:fill="FFFFFF"/>
        <w:spacing w:before="0" w:beforeAutospacing="0" w:after="0" w:afterAutospacing="0"/>
        <w:ind w:firstLine="480"/>
        <w:rPr>
          <w:rFonts w:ascii="仿宋" w:eastAsia="仿宋" w:hAnsi="仿宋"/>
          <w:color w:val="333333"/>
          <w:sz w:val="32"/>
          <w:szCs w:val="32"/>
        </w:rPr>
      </w:pPr>
    </w:p>
    <w:p w14:paraId="55D085E6" w14:textId="77777777" w:rsidR="004D78C1" w:rsidRDefault="004D78C1" w:rsidP="004D78C1">
      <w:pPr>
        <w:pStyle w:val="a7"/>
        <w:shd w:val="clear" w:color="auto" w:fill="FFFFFF"/>
        <w:spacing w:before="0" w:beforeAutospacing="0" w:after="0" w:afterAutospacing="0"/>
        <w:ind w:firstLine="480"/>
        <w:jc w:val="center"/>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lastRenderedPageBreak/>
        <w:t>第三章 储备土地前期开发利用</w:t>
      </w:r>
    </w:p>
    <w:p w14:paraId="3BADB726" w14:textId="77777777" w:rsidR="004D78C1" w:rsidRDefault="004D78C1" w:rsidP="004D78C1">
      <w:pPr>
        <w:pStyle w:val="a7"/>
        <w:shd w:val="clear" w:color="auto" w:fill="FFFFFF"/>
        <w:spacing w:before="0" w:beforeAutospacing="0" w:after="0" w:afterAutospacing="0"/>
        <w:ind w:firstLine="480"/>
        <w:rPr>
          <w:rFonts w:ascii="仿宋" w:eastAsia="仿宋" w:hAnsi="仿宋"/>
          <w:color w:val="333333"/>
          <w:sz w:val="32"/>
          <w:szCs w:val="32"/>
        </w:rPr>
      </w:pPr>
    </w:p>
    <w:p w14:paraId="12580A8B" w14:textId="77777777" w:rsidR="004D78C1" w:rsidRDefault="004D78C1" w:rsidP="004D78C1">
      <w:pPr>
        <w:pStyle w:val="a7"/>
        <w:shd w:val="clear" w:color="auto" w:fill="FFFFFF"/>
        <w:spacing w:before="0" w:beforeAutospacing="0" w:after="0" w:afterAutospacing="0"/>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第二十条</w:t>
      </w:r>
      <w:r>
        <w:rPr>
          <w:rFonts w:ascii="Calibri" w:eastAsia="仿宋" w:hAnsi="Calibri" w:cs="Calibri"/>
          <w:color w:val="333333"/>
          <w:sz w:val="32"/>
          <w:szCs w:val="32"/>
        </w:rPr>
        <w:t> </w:t>
      </w:r>
      <w:r>
        <w:rPr>
          <w:rFonts w:ascii="仿宋" w:eastAsia="仿宋" w:hAnsi="仿宋" w:hint="eastAsia"/>
          <w:color w:val="333333"/>
          <w:sz w:val="32"/>
          <w:szCs w:val="32"/>
        </w:rPr>
        <w:t>市城市土地储备中心对收购储备的土地可以通过下列方式进行土地前期开发利用：</w:t>
      </w:r>
    </w:p>
    <w:p w14:paraId="569932E3" w14:textId="77777777" w:rsidR="004D78C1" w:rsidRDefault="004D78C1" w:rsidP="004D78C1">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t>（一）前期开发。在储备的土地使用权出让前，完成地上建筑物及附着物的拆迁、土地平整等前期开发工作。</w:t>
      </w:r>
    </w:p>
    <w:p w14:paraId="4E4217BD" w14:textId="77777777" w:rsidR="004D78C1" w:rsidRDefault="004D78C1" w:rsidP="004D78C1">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t>（二）土地利用。在储备的土地使用权出让前，依法将储备的土地使用权单独或连同地上建筑物出租、抵押、临时改变用途。</w:t>
      </w:r>
    </w:p>
    <w:p w14:paraId="58958F5E" w14:textId="77777777" w:rsidR="004D78C1" w:rsidRDefault="004D78C1" w:rsidP="004D78C1">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t>市城市土地储备中心对储备的土地使用权进行前期开发利用的，应持有关用地批准文件及《国有土地使用权收购合同》，依法到有关部门办理审批或登记手续。</w:t>
      </w:r>
    </w:p>
    <w:p w14:paraId="7CA9DD97" w14:textId="77777777" w:rsidR="004D78C1" w:rsidRDefault="004D78C1" w:rsidP="004D78C1">
      <w:pPr>
        <w:pStyle w:val="a7"/>
        <w:shd w:val="clear" w:color="auto" w:fill="FFFFFF"/>
        <w:spacing w:before="0" w:beforeAutospacing="0" w:after="0" w:afterAutospacing="0"/>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第二十一条</w:t>
      </w:r>
      <w:r>
        <w:rPr>
          <w:rFonts w:ascii="Calibri" w:eastAsia="仿宋" w:hAnsi="Calibri" w:cs="Calibri"/>
          <w:color w:val="333333"/>
          <w:sz w:val="32"/>
          <w:szCs w:val="32"/>
        </w:rPr>
        <w:t>  </w:t>
      </w:r>
      <w:r>
        <w:rPr>
          <w:rFonts w:ascii="仿宋" w:eastAsia="仿宋" w:hAnsi="仿宋" w:hint="eastAsia"/>
          <w:color w:val="333333"/>
          <w:sz w:val="32"/>
          <w:szCs w:val="32"/>
        </w:rPr>
        <w:t xml:space="preserve"> 储备的土地使用权，其地上建筑物及附着物需实施拆迁的，市计划行政主管部门应根据市城市土地储备中心的申请，办理储备土地前期开发立项审批手续；市城市规划行政主管部门应按照城市规划的要求办理建设红线审批手续。</w:t>
      </w:r>
    </w:p>
    <w:p w14:paraId="1BA6DEE5" w14:textId="77777777" w:rsidR="004D78C1" w:rsidRDefault="004D78C1" w:rsidP="004D78C1">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t>市城市土地储备中心应依法向有关部门申请办理房屋拆迁许可手续，委托城市房屋拆迁单位实施拆迁。</w:t>
      </w:r>
    </w:p>
    <w:p w14:paraId="6BC1C68A" w14:textId="77777777" w:rsidR="004D78C1" w:rsidRDefault="004D78C1" w:rsidP="004D78C1">
      <w:pPr>
        <w:pStyle w:val="a7"/>
        <w:shd w:val="clear" w:color="auto" w:fill="FFFFFF"/>
        <w:spacing w:before="0" w:beforeAutospacing="0" w:after="0" w:afterAutospacing="0"/>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第二十二条</w:t>
      </w:r>
      <w:r>
        <w:rPr>
          <w:rFonts w:ascii="Calibri" w:eastAsia="仿宋" w:hAnsi="Calibri" w:cs="Calibri"/>
          <w:color w:val="333333"/>
          <w:sz w:val="32"/>
          <w:szCs w:val="32"/>
        </w:rPr>
        <w:t>  </w:t>
      </w:r>
      <w:r>
        <w:rPr>
          <w:rFonts w:ascii="仿宋" w:eastAsia="仿宋" w:hAnsi="仿宋" w:hint="eastAsia"/>
          <w:color w:val="333333"/>
          <w:sz w:val="32"/>
          <w:szCs w:val="32"/>
        </w:rPr>
        <w:t xml:space="preserve"> 对储备的土地使用权进行前期开发利用，应当遵守国家法律、法规及其他有关规定，不得损害社会公共利益。</w:t>
      </w:r>
    </w:p>
    <w:p w14:paraId="03EA83B0" w14:textId="77777777" w:rsidR="004D78C1" w:rsidRDefault="004D78C1" w:rsidP="004D78C1">
      <w:pPr>
        <w:pStyle w:val="a7"/>
        <w:shd w:val="clear" w:color="auto" w:fill="FFFFFF"/>
        <w:spacing w:before="0" w:beforeAutospacing="0" w:after="0" w:afterAutospacing="0"/>
        <w:ind w:firstLine="480"/>
        <w:rPr>
          <w:rFonts w:ascii="仿宋" w:eastAsia="仿宋" w:hAnsi="仿宋"/>
          <w:color w:val="333333"/>
          <w:sz w:val="32"/>
          <w:szCs w:val="32"/>
        </w:rPr>
      </w:pPr>
    </w:p>
    <w:p w14:paraId="56CAAB9C" w14:textId="77777777" w:rsidR="004D78C1" w:rsidRDefault="004D78C1" w:rsidP="004D78C1">
      <w:pPr>
        <w:pStyle w:val="a7"/>
        <w:shd w:val="clear" w:color="auto" w:fill="FFFFFF"/>
        <w:spacing w:before="0" w:beforeAutospacing="0" w:after="0" w:afterAutospacing="0"/>
        <w:ind w:firstLine="480"/>
        <w:jc w:val="center"/>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第四章 储备土地出让前的准备</w:t>
      </w:r>
    </w:p>
    <w:p w14:paraId="3826741C" w14:textId="77777777" w:rsidR="004D78C1" w:rsidRDefault="004D78C1" w:rsidP="004D78C1">
      <w:pPr>
        <w:pStyle w:val="a7"/>
        <w:shd w:val="clear" w:color="auto" w:fill="FFFFFF"/>
        <w:spacing w:before="0" w:beforeAutospacing="0" w:after="0" w:afterAutospacing="0"/>
        <w:ind w:firstLine="480"/>
        <w:rPr>
          <w:rFonts w:ascii="仿宋" w:eastAsia="仿宋" w:hAnsi="仿宋"/>
          <w:color w:val="333333"/>
          <w:sz w:val="32"/>
          <w:szCs w:val="32"/>
        </w:rPr>
      </w:pPr>
    </w:p>
    <w:p w14:paraId="36413A5A" w14:textId="77777777" w:rsidR="004D78C1" w:rsidRDefault="004D78C1" w:rsidP="004D78C1">
      <w:pPr>
        <w:pStyle w:val="a7"/>
        <w:shd w:val="clear" w:color="auto" w:fill="FFFFFF"/>
        <w:spacing w:before="0" w:beforeAutospacing="0" w:after="0" w:afterAutospacing="0"/>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第二十三条</w:t>
      </w:r>
      <w:r>
        <w:rPr>
          <w:rFonts w:ascii="Calibri" w:eastAsia="仿宋" w:hAnsi="Calibri" w:cs="Calibri"/>
          <w:color w:val="333333"/>
          <w:sz w:val="32"/>
          <w:szCs w:val="32"/>
        </w:rPr>
        <w:t>  </w:t>
      </w:r>
      <w:r>
        <w:rPr>
          <w:rFonts w:ascii="仿宋" w:eastAsia="仿宋" w:hAnsi="仿宋" w:hint="eastAsia"/>
          <w:color w:val="333333"/>
          <w:sz w:val="32"/>
          <w:szCs w:val="32"/>
        </w:rPr>
        <w:t xml:space="preserve"> 市城市土地储备中心应当将储备土地的信息向社会公布并抄报市城市土地储备管理委员会各成员单位。</w:t>
      </w:r>
    </w:p>
    <w:p w14:paraId="7F6862E9" w14:textId="77777777" w:rsidR="004D78C1" w:rsidRDefault="004D78C1" w:rsidP="004D78C1">
      <w:pPr>
        <w:pStyle w:val="a7"/>
        <w:shd w:val="clear" w:color="auto" w:fill="FFFFFF"/>
        <w:spacing w:before="0" w:beforeAutospacing="0" w:after="0" w:afterAutospacing="0"/>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第二十四条</w:t>
      </w:r>
      <w:r>
        <w:rPr>
          <w:rFonts w:ascii="Calibri" w:eastAsia="仿宋" w:hAnsi="Calibri" w:cs="Calibri"/>
          <w:color w:val="333333"/>
          <w:sz w:val="32"/>
          <w:szCs w:val="32"/>
        </w:rPr>
        <w:t>  </w:t>
      </w:r>
      <w:r>
        <w:rPr>
          <w:rFonts w:ascii="仿宋" w:eastAsia="仿宋" w:hAnsi="仿宋" w:hint="eastAsia"/>
          <w:color w:val="333333"/>
          <w:sz w:val="32"/>
          <w:szCs w:val="32"/>
        </w:rPr>
        <w:t xml:space="preserve"> 市城市土地储备中心应对拟出让的储备土地的收购、前期开发成本进行测算，做好储备土地出让前的准备工作。</w:t>
      </w:r>
    </w:p>
    <w:p w14:paraId="62A78B24" w14:textId="77777777" w:rsidR="004D78C1" w:rsidRDefault="004D78C1" w:rsidP="004D78C1">
      <w:pPr>
        <w:pStyle w:val="a7"/>
        <w:shd w:val="clear" w:color="auto" w:fill="FFFFFF"/>
        <w:spacing w:before="0" w:beforeAutospacing="0" w:after="0" w:afterAutospacing="0"/>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第二十五条</w:t>
      </w:r>
      <w:r>
        <w:rPr>
          <w:rFonts w:ascii="Calibri" w:eastAsia="仿宋" w:hAnsi="Calibri" w:cs="Calibri"/>
          <w:color w:val="333333"/>
          <w:sz w:val="32"/>
          <w:szCs w:val="32"/>
        </w:rPr>
        <w:t>  </w:t>
      </w:r>
      <w:r>
        <w:rPr>
          <w:rFonts w:ascii="仿宋" w:eastAsia="仿宋" w:hAnsi="仿宋" w:hint="eastAsia"/>
          <w:color w:val="333333"/>
          <w:sz w:val="32"/>
          <w:szCs w:val="32"/>
        </w:rPr>
        <w:t xml:space="preserve"> 储备土地使用权用于房地产开发、商业、旅游、娱乐等经营性项目建设的，必须通过招标、拍卖确定开发单位。</w:t>
      </w:r>
    </w:p>
    <w:p w14:paraId="5091BFB7" w14:textId="77777777" w:rsidR="004D78C1" w:rsidRDefault="004D78C1" w:rsidP="004D78C1">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t>用于前款规定的项目建设以外的其他储备土地使用权，可以通过招标、拍卖确定开发单位，特殊情况下也可以通过协议约定开发单位。</w:t>
      </w:r>
    </w:p>
    <w:p w14:paraId="0274AEF1" w14:textId="77777777" w:rsidR="004D78C1" w:rsidRDefault="004D78C1" w:rsidP="004D78C1">
      <w:pPr>
        <w:pStyle w:val="a7"/>
        <w:shd w:val="clear" w:color="auto" w:fill="FFFFFF"/>
        <w:spacing w:before="0" w:beforeAutospacing="0" w:after="0" w:afterAutospacing="0"/>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第二十六条</w:t>
      </w:r>
      <w:r>
        <w:rPr>
          <w:rFonts w:ascii="Calibri" w:eastAsia="仿宋" w:hAnsi="Calibri" w:cs="Calibri"/>
          <w:color w:val="333333"/>
          <w:sz w:val="32"/>
          <w:szCs w:val="32"/>
        </w:rPr>
        <w:t>  </w:t>
      </w:r>
      <w:r>
        <w:rPr>
          <w:rFonts w:ascii="仿宋" w:eastAsia="仿宋" w:hAnsi="仿宋" w:hint="eastAsia"/>
          <w:color w:val="333333"/>
          <w:sz w:val="32"/>
          <w:szCs w:val="32"/>
        </w:rPr>
        <w:t xml:space="preserve"> 招标、拍卖出让储备土地使用权的，在市城市土地储备中心做好储备土地出让前的有关准备工作后，由市土地行政主管部门按照有关法律、法规、规章的规定组织土地使用权招标、拍卖， 所得价款中相当于土地开发补偿费的部分应直接支付给市城市土地储备中心。</w:t>
      </w:r>
    </w:p>
    <w:p w14:paraId="516816C3" w14:textId="77777777" w:rsidR="004D78C1" w:rsidRDefault="004D78C1" w:rsidP="004D78C1">
      <w:pPr>
        <w:pStyle w:val="a7"/>
        <w:shd w:val="clear" w:color="auto" w:fill="FFFFFF"/>
        <w:spacing w:before="0" w:beforeAutospacing="0" w:after="0" w:afterAutospacing="0"/>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第二十七条</w:t>
      </w:r>
      <w:r>
        <w:rPr>
          <w:rFonts w:ascii="Calibri" w:eastAsia="仿宋" w:hAnsi="Calibri" w:cs="Calibri"/>
          <w:color w:val="333333"/>
          <w:sz w:val="32"/>
          <w:szCs w:val="32"/>
        </w:rPr>
        <w:t>  </w:t>
      </w:r>
      <w:r>
        <w:rPr>
          <w:rFonts w:ascii="仿宋" w:eastAsia="仿宋" w:hAnsi="仿宋" w:hint="eastAsia"/>
          <w:color w:val="333333"/>
          <w:sz w:val="32"/>
          <w:szCs w:val="32"/>
        </w:rPr>
        <w:t xml:space="preserve"> 协议约定出让储备土地使用权的，市城市土地储备中心应将方案报市土地行政主管部门批准。</w:t>
      </w:r>
    </w:p>
    <w:p w14:paraId="213E0E10" w14:textId="77777777" w:rsidR="004D78C1" w:rsidRDefault="004D78C1" w:rsidP="004D78C1">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lastRenderedPageBreak/>
        <w:t>市城市土地储备中心应当与约定的开发单位签订约定开发土地协议书，作为《国有土地使用权出让合同》的附件。</w:t>
      </w:r>
    </w:p>
    <w:p w14:paraId="64AE3069" w14:textId="77777777" w:rsidR="004D78C1" w:rsidRDefault="004D78C1" w:rsidP="004D78C1">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t>开发单位应根据协议约定的期限、金额和方式，向市城市土地储备中心支付土地开发补偿费用，并依法申请办理协议出让的有关手续。</w:t>
      </w:r>
    </w:p>
    <w:p w14:paraId="0984199E" w14:textId="77777777" w:rsidR="004D78C1" w:rsidRDefault="004D78C1" w:rsidP="004D78C1">
      <w:pPr>
        <w:pStyle w:val="a7"/>
        <w:shd w:val="clear" w:color="auto" w:fill="FFFFFF"/>
        <w:spacing w:before="0" w:beforeAutospacing="0" w:after="0" w:afterAutospacing="0"/>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第二十八条</w:t>
      </w:r>
      <w:r>
        <w:rPr>
          <w:rFonts w:ascii="Calibri" w:eastAsia="仿宋" w:hAnsi="Calibri" w:cs="Calibri"/>
          <w:color w:val="333333"/>
          <w:sz w:val="32"/>
          <w:szCs w:val="32"/>
        </w:rPr>
        <w:t>  </w:t>
      </w:r>
      <w:r>
        <w:rPr>
          <w:rFonts w:ascii="仿宋" w:eastAsia="仿宋" w:hAnsi="仿宋" w:hint="eastAsia"/>
          <w:color w:val="333333"/>
          <w:sz w:val="32"/>
          <w:szCs w:val="32"/>
        </w:rPr>
        <w:t xml:space="preserve"> 土地开发补偿费包括土地收购、储备过程中发生的实际成本。</w:t>
      </w:r>
    </w:p>
    <w:p w14:paraId="2BD78456" w14:textId="77777777" w:rsidR="004D78C1" w:rsidRDefault="004D78C1" w:rsidP="004D78C1">
      <w:pPr>
        <w:pStyle w:val="a7"/>
        <w:shd w:val="clear" w:color="auto" w:fill="FFFFFF"/>
        <w:spacing w:before="0" w:beforeAutospacing="0" w:after="0" w:afterAutospacing="0"/>
        <w:ind w:firstLine="480"/>
        <w:rPr>
          <w:rFonts w:ascii="仿宋" w:eastAsia="仿宋" w:hAnsi="仿宋"/>
          <w:color w:val="333333"/>
          <w:sz w:val="32"/>
          <w:szCs w:val="32"/>
        </w:rPr>
      </w:pPr>
    </w:p>
    <w:p w14:paraId="05FCAB17" w14:textId="77777777" w:rsidR="004D78C1" w:rsidRDefault="004D78C1" w:rsidP="004D78C1">
      <w:pPr>
        <w:pStyle w:val="a7"/>
        <w:shd w:val="clear" w:color="auto" w:fill="FFFFFF"/>
        <w:spacing w:before="0" w:beforeAutospacing="0" w:after="0" w:afterAutospacing="0"/>
        <w:ind w:firstLine="480"/>
        <w:jc w:val="center"/>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第五章 资金运作管理</w:t>
      </w:r>
    </w:p>
    <w:p w14:paraId="493C4EA6" w14:textId="77777777" w:rsidR="004D78C1" w:rsidRDefault="004D78C1" w:rsidP="004D78C1">
      <w:pPr>
        <w:pStyle w:val="a7"/>
        <w:shd w:val="clear" w:color="auto" w:fill="FFFFFF"/>
        <w:spacing w:before="0" w:beforeAutospacing="0" w:after="0" w:afterAutospacing="0"/>
        <w:ind w:firstLine="480"/>
        <w:rPr>
          <w:rFonts w:ascii="仿宋" w:eastAsia="仿宋" w:hAnsi="仿宋"/>
          <w:color w:val="333333"/>
          <w:sz w:val="32"/>
          <w:szCs w:val="32"/>
        </w:rPr>
      </w:pPr>
    </w:p>
    <w:p w14:paraId="29A2001C" w14:textId="77777777" w:rsidR="004D78C1" w:rsidRDefault="004D78C1" w:rsidP="004D78C1">
      <w:pPr>
        <w:pStyle w:val="a7"/>
        <w:shd w:val="clear" w:color="auto" w:fill="FFFFFF"/>
        <w:spacing w:before="0" w:beforeAutospacing="0" w:after="0" w:afterAutospacing="0"/>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第二十九条</w:t>
      </w:r>
      <w:r>
        <w:rPr>
          <w:rFonts w:ascii="Calibri" w:eastAsia="仿宋" w:hAnsi="Calibri" w:cs="Calibri"/>
          <w:color w:val="333333"/>
          <w:sz w:val="32"/>
          <w:szCs w:val="32"/>
        </w:rPr>
        <w:t>  </w:t>
      </w:r>
      <w:r>
        <w:rPr>
          <w:rFonts w:ascii="仿宋" w:eastAsia="仿宋" w:hAnsi="仿宋" w:hint="eastAsia"/>
          <w:color w:val="333333"/>
          <w:sz w:val="32"/>
          <w:szCs w:val="32"/>
        </w:rPr>
        <w:t xml:space="preserve"> 市城市土地储备中心的资本金由市财政拨款。市城市土地储备中心可以以储备土地作抵押向金融机构申请贷款，筹集土地收购储备资金。</w:t>
      </w:r>
    </w:p>
    <w:p w14:paraId="46EB08CA" w14:textId="77777777" w:rsidR="004D78C1" w:rsidRDefault="004D78C1" w:rsidP="004D78C1">
      <w:pPr>
        <w:pStyle w:val="a7"/>
        <w:shd w:val="clear" w:color="auto" w:fill="FFFFFF"/>
        <w:spacing w:before="0" w:beforeAutospacing="0" w:after="0" w:afterAutospacing="0"/>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第三十条</w:t>
      </w:r>
      <w:r>
        <w:rPr>
          <w:rFonts w:ascii="Calibri" w:eastAsia="仿宋" w:hAnsi="Calibri" w:cs="Calibri"/>
          <w:color w:val="333333"/>
          <w:sz w:val="32"/>
          <w:szCs w:val="32"/>
        </w:rPr>
        <w:t> </w:t>
      </w:r>
      <w:r>
        <w:rPr>
          <w:rFonts w:ascii="仿宋" w:eastAsia="仿宋" w:hAnsi="仿宋" w:hint="eastAsia"/>
          <w:color w:val="333333"/>
          <w:sz w:val="32"/>
          <w:szCs w:val="32"/>
        </w:rPr>
        <w:t xml:space="preserve"> 土地收购储备资金运作受市财政行政主管部门的指导与监督。</w:t>
      </w:r>
    </w:p>
    <w:p w14:paraId="41BD0653" w14:textId="77777777" w:rsidR="004D78C1" w:rsidRDefault="004D78C1" w:rsidP="004D78C1">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t>土地收购储备资金监督管理办法，由市财政行政主管部门会同市审计、土地行政主管部门另行制定。</w:t>
      </w:r>
    </w:p>
    <w:p w14:paraId="0BA868EF" w14:textId="77777777" w:rsidR="004D78C1" w:rsidRDefault="004D78C1" w:rsidP="004D78C1">
      <w:pPr>
        <w:pStyle w:val="a7"/>
        <w:shd w:val="clear" w:color="auto" w:fill="FFFFFF"/>
        <w:spacing w:before="0" w:beforeAutospacing="0" w:after="0" w:afterAutospacing="0"/>
        <w:ind w:firstLine="480"/>
        <w:rPr>
          <w:rFonts w:ascii="仿宋" w:eastAsia="仿宋" w:hAnsi="仿宋"/>
          <w:color w:val="333333"/>
          <w:sz w:val="32"/>
          <w:szCs w:val="32"/>
        </w:rPr>
      </w:pPr>
    </w:p>
    <w:p w14:paraId="56CE56F0" w14:textId="77777777" w:rsidR="004D78C1" w:rsidRDefault="004D78C1" w:rsidP="004D78C1">
      <w:pPr>
        <w:pStyle w:val="a7"/>
        <w:shd w:val="clear" w:color="auto" w:fill="FFFFFF"/>
        <w:spacing w:before="0" w:beforeAutospacing="0" w:after="0" w:afterAutospacing="0"/>
        <w:ind w:firstLine="480"/>
        <w:jc w:val="center"/>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第六章 法律责任</w:t>
      </w:r>
    </w:p>
    <w:p w14:paraId="44EA2548" w14:textId="77777777" w:rsidR="004D78C1" w:rsidRDefault="004D78C1" w:rsidP="004D78C1">
      <w:pPr>
        <w:pStyle w:val="a7"/>
        <w:shd w:val="clear" w:color="auto" w:fill="FFFFFF"/>
        <w:spacing w:before="0" w:beforeAutospacing="0" w:after="0" w:afterAutospacing="0"/>
        <w:ind w:firstLine="480"/>
        <w:rPr>
          <w:rFonts w:ascii="仿宋" w:eastAsia="仿宋" w:hAnsi="仿宋"/>
          <w:color w:val="333333"/>
          <w:sz w:val="32"/>
          <w:szCs w:val="32"/>
        </w:rPr>
      </w:pPr>
    </w:p>
    <w:p w14:paraId="65A50ACE" w14:textId="77777777" w:rsidR="004D78C1" w:rsidRDefault="004D78C1" w:rsidP="004D78C1">
      <w:pPr>
        <w:pStyle w:val="a7"/>
        <w:shd w:val="clear" w:color="auto" w:fill="FFFFFF"/>
        <w:spacing w:before="0" w:beforeAutospacing="0" w:after="0" w:afterAutospacing="0"/>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第三十一条</w:t>
      </w:r>
      <w:r>
        <w:rPr>
          <w:rFonts w:ascii="Calibri" w:eastAsia="仿宋" w:hAnsi="Calibri" w:cs="Calibri"/>
          <w:color w:val="333333"/>
          <w:sz w:val="32"/>
          <w:szCs w:val="32"/>
        </w:rPr>
        <w:t> </w:t>
      </w:r>
      <w:r>
        <w:rPr>
          <w:rFonts w:ascii="仿宋" w:eastAsia="仿宋" w:hAnsi="仿宋" w:hint="eastAsia"/>
          <w:color w:val="333333"/>
          <w:sz w:val="32"/>
          <w:szCs w:val="32"/>
        </w:rPr>
        <w:t>市城市土地储备中心未按规定支付土地收购补偿费用的，原土地使用权人有权解除土地收购合同，原土地使用权人已获得的定金不予返还。</w:t>
      </w:r>
    </w:p>
    <w:p w14:paraId="079C5DE7" w14:textId="77777777" w:rsidR="004D78C1" w:rsidRDefault="004D78C1" w:rsidP="004D78C1">
      <w:pPr>
        <w:pStyle w:val="a7"/>
        <w:shd w:val="clear" w:color="auto" w:fill="FFFFFF"/>
        <w:spacing w:before="0" w:beforeAutospacing="0" w:after="0" w:afterAutospacing="0"/>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第三十二条</w:t>
      </w:r>
      <w:r>
        <w:rPr>
          <w:rFonts w:ascii="Calibri" w:eastAsia="仿宋" w:hAnsi="Calibri" w:cs="Calibri"/>
          <w:color w:val="333333"/>
          <w:sz w:val="32"/>
          <w:szCs w:val="32"/>
        </w:rPr>
        <w:t> </w:t>
      </w:r>
      <w:r>
        <w:rPr>
          <w:rFonts w:ascii="仿宋" w:eastAsia="仿宋" w:hAnsi="仿宋" w:hint="eastAsia"/>
          <w:color w:val="333333"/>
          <w:sz w:val="32"/>
          <w:szCs w:val="32"/>
        </w:rPr>
        <w:t>原土地使用权人未按合同约定交付土地及地上建筑物，或者在交付土地时，擅自处理地上建筑物的，市城市土地储备中心有权要求其改正并继续履行土地收购合同，并可要求原土地使用权人赔偿相应的经济损失。</w:t>
      </w:r>
    </w:p>
    <w:p w14:paraId="14CB0AF6" w14:textId="77777777" w:rsidR="004D78C1" w:rsidRDefault="004D78C1" w:rsidP="004D78C1">
      <w:pPr>
        <w:pStyle w:val="a7"/>
        <w:shd w:val="clear" w:color="auto" w:fill="FFFFFF"/>
        <w:spacing w:before="0" w:beforeAutospacing="0" w:after="0" w:afterAutospacing="0"/>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第三十三条</w:t>
      </w:r>
      <w:r>
        <w:rPr>
          <w:rFonts w:ascii="Calibri" w:eastAsia="仿宋" w:hAnsi="Calibri" w:cs="Calibri"/>
          <w:color w:val="333333"/>
          <w:sz w:val="32"/>
          <w:szCs w:val="32"/>
        </w:rPr>
        <w:t> </w:t>
      </w:r>
      <w:r>
        <w:rPr>
          <w:rFonts w:ascii="仿宋" w:eastAsia="仿宋" w:hAnsi="仿宋" w:hint="eastAsia"/>
          <w:color w:val="333333"/>
          <w:sz w:val="32"/>
          <w:szCs w:val="32"/>
        </w:rPr>
        <w:t>原土地使用权人违反本办法第八条第二款规定，不申请办理土地收购储备手续的，由市土地行政主管部门责令限期改正；逾期不改正的，依法收回国有土地使用权。</w:t>
      </w:r>
    </w:p>
    <w:p w14:paraId="4C704101" w14:textId="77777777" w:rsidR="004D78C1" w:rsidRDefault="004D78C1" w:rsidP="004D78C1">
      <w:pPr>
        <w:pStyle w:val="a7"/>
        <w:shd w:val="clear" w:color="auto" w:fill="FFFFFF"/>
        <w:spacing w:before="0" w:beforeAutospacing="0" w:after="0" w:afterAutospacing="0"/>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第三十四条</w:t>
      </w:r>
      <w:r>
        <w:rPr>
          <w:rFonts w:ascii="Calibri" w:eastAsia="仿宋" w:hAnsi="Calibri" w:cs="Calibri"/>
          <w:color w:val="333333"/>
          <w:sz w:val="32"/>
          <w:szCs w:val="32"/>
        </w:rPr>
        <w:t> </w:t>
      </w:r>
      <w:r>
        <w:rPr>
          <w:rFonts w:ascii="仿宋" w:eastAsia="仿宋" w:hAnsi="仿宋" w:hint="eastAsia"/>
          <w:color w:val="333333"/>
          <w:sz w:val="32"/>
          <w:szCs w:val="32"/>
        </w:rPr>
        <w:t>土地收购储备、前期开发利用中发生纠纷的，争议双方可依法向仲裁机构申请仲裁或向人民法院提起诉讼。</w:t>
      </w:r>
    </w:p>
    <w:p w14:paraId="097AA1B4" w14:textId="77777777" w:rsidR="004D78C1" w:rsidRDefault="004D78C1" w:rsidP="004D78C1">
      <w:pPr>
        <w:pStyle w:val="a7"/>
        <w:shd w:val="clear" w:color="auto" w:fill="FFFFFF"/>
        <w:spacing w:before="0" w:beforeAutospacing="0" w:after="0" w:afterAutospacing="0"/>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第三十五条</w:t>
      </w:r>
      <w:r>
        <w:rPr>
          <w:rFonts w:ascii="Calibri" w:eastAsia="仿宋" w:hAnsi="Calibri" w:cs="Calibri"/>
          <w:color w:val="333333"/>
          <w:sz w:val="32"/>
          <w:szCs w:val="32"/>
        </w:rPr>
        <w:t>  </w:t>
      </w:r>
      <w:r>
        <w:rPr>
          <w:rFonts w:ascii="仿宋" w:eastAsia="仿宋" w:hAnsi="仿宋" w:hint="eastAsia"/>
          <w:color w:val="333333"/>
          <w:sz w:val="32"/>
          <w:szCs w:val="32"/>
        </w:rPr>
        <w:t xml:space="preserve"> 土地储备工作人员玩忽职守，滥用职权，给国家、集体造成重大损失，或利用职务上的便利，索取和非法收受他人财物， 构成犯罪的，依法追究刑事责任；不构成犯罪的，给予相应的行政处分。</w:t>
      </w:r>
    </w:p>
    <w:p w14:paraId="409A1DCE" w14:textId="77777777" w:rsidR="004D78C1" w:rsidRDefault="004D78C1" w:rsidP="004D78C1">
      <w:pPr>
        <w:pStyle w:val="a7"/>
        <w:shd w:val="clear" w:color="auto" w:fill="FFFFFF"/>
        <w:spacing w:before="0" w:beforeAutospacing="0" w:after="0" w:afterAutospacing="0"/>
        <w:ind w:firstLine="480"/>
        <w:rPr>
          <w:rFonts w:ascii="仿宋" w:eastAsia="仿宋" w:hAnsi="仿宋"/>
          <w:color w:val="333333"/>
          <w:sz w:val="32"/>
          <w:szCs w:val="32"/>
        </w:rPr>
      </w:pPr>
    </w:p>
    <w:p w14:paraId="73763024" w14:textId="77777777" w:rsidR="004D78C1" w:rsidRDefault="004D78C1" w:rsidP="004D78C1">
      <w:pPr>
        <w:pStyle w:val="a7"/>
        <w:shd w:val="clear" w:color="auto" w:fill="FFFFFF"/>
        <w:spacing w:before="0" w:beforeAutospacing="0" w:after="0" w:afterAutospacing="0"/>
        <w:ind w:firstLine="480"/>
        <w:jc w:val="center"/>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第七章 附 则</w:t>
      </w:r>
    </w:p>
    <w:p w14:paraId="1821B9C9" w14:textId="77777777" w:rsidR="004D78C1" w:rsidRDefault="004D78C1" w:rsidP="004D78C1">
      <w:pPr>
        <w:pStyle w:val="a7"/>
        <w:shd w:val="clear" w:color="auto" w:fill="FFFFFF"/>
        <w:spacing w:before="0" w:beforeAutospacing="0" w:after="0" w:afterAutospacing="0"/>
        <w:ind w:firstLine="480"/>
        <w:rPr>
          <w:rFonts w:ascii="仿宋" w:eastAsia="仿宋" w:hAnsi="仿宋"/>
          <w:color w:val="333333"/>
          <w:sz w:val="32"/>
          <w:szCs w:val="32"/>
        </w:rPr>
      </w:pPr>
    </w:p>
    <w:p w14:paraId="60E10C4A" w14:textId="77777777" w:rsidR="004D78C1" w:rsidRDefault="004D78C1" w:rsidP="004D78C1">
      <w:pPr>
        <w:pStyle w:val="a7"/>
        <w:shd w:val="clear" w:color="auto" w:fill="FFFFFF"/>
        <w:spacing w:before="0" w:beforeAutospacing="0" w:after="0" w:afterAutospacing="0"/>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第三十六条</w:t>
      </w:r>
      <w:r>
        <w:rPr>
          <w:rFonts w:ascii="Calibri" w:eastAsia="仿宋" w:hAnsi="Calibri" w:cs="Calibri"/>
          <w:color w:val="333333"/>
          <w:sz w:val="32"/>
          <w:szCs w:val="32"/>
        </w:rPr>
        <w:t>  </w:t>
      </w:r>
      <w:r>
        <w:rPr>
          <w:rFonts w:ascii="仿宋" w:eastAsia="仿宋" w:hAnsi="仿宋" w:hint="eastAsia"/>
          <w:color w:val="333333"/>
          <w:sz w:val="32"/>
          <w:szCs w:val="32"/>
        </w:rPr>
        <w:t xml:space="preserve"> 本办法自发布之日起施行。</w:t>
      </w:r>
    </w:p>
    <w:p w14:paraId="295356A0" w14:textId="21F197D3" w:rsidR="003E62A0" w:rsidRPr="004D78C1" w:rsidRDefault="003E62A0" w:rsidP="004D78C1">
      <w:pPr>
        <w:pStyle w:val="a7"/>
        <w:spacing w:before="0" w:beforeAutospacing="0" w:after="0" w:afterAutospacing="0" w:line="570" w:lineRule="atLeast"/>
        <w:ind w:firstLine="480"/>
        <w:jc w:val="center"/>
        <w:rPr>
          <w:rFonts w:ascii="仿宋" w:eastAsia="仿宋" w:hAnsi="仿宋"/>
          <w:color w:val="333333"/>
          <w:sz w:val="32"/>
          <w:szCs w:val="32"/>
        </w:rPr>
      </w:pPr>
    </w:p>
    <w:sectPr w:rsidR="003E62A0" w:rsidRPr="004D78C1">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086D4" w14:textId="77777777" w:rsidR="00F17255" w:rsidRDefault="00F17255">
      <w:r>
        <w:separator/>
      </w:r>
    </w:p>
  </w:endnote>
  <w:endnote w:type="continuationSeparator" w:id="0">
    <w:p w14:paraId="2D07DDC1" w14:textId="77777777" w:rsidR="00F17255" w:rsidRDefault="00F17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书宋简体">
    <w:altName w:val="微软雅黑"/>
    <w:charset w:val="86"/>
    <w:family w:val="script"/>
    <w:pitch w:val="default"/>
    <w:sig w:usb0="00000000" w:usb1="00000000" w:usb2="00000000" w:usb3="00000000" w:csb0="00040000" w:csb1="00000000"/>
  </w:font>
  <w:font w:name="方正小标宋_GBK">
    <w:charset w:val="86"/>
    <w:family w:val="script"/>
    <w:pitch w:val="default"/>
    <w:sig w:usb0="00000001" w:usb1="080E0000" w:usb2="00000000" w:usb3="00000000" w:csb0="00040000" w:csb1="00000000"/>
  </w:font>
  <w:font w:name="楷体_GB2312">
    <w:altName w:val="微软雅黑"/>
    <w:charset w:val="00"/>
    <w:family w:val="auto"/>
    <w:pitch w:val="default"/>
  </w:font>
  <w:font w:name="方正小标宋简体">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73305" w14:textId="77777777" w:rsidR="003E62A0" w:rsidRDefault="006B06D9">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14:anchorId="4A48864C" wp14:editId="5B54FD2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EA9CB2" w14:textId="77777777" w:rsidR="003E62A0" w:rsidRDefault="006B06D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A48864C"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4EA9CB2" w14:textId="77777777" w:rsidR="003E62A0" w:rsidRDefault="006B06D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7F5D3329" w14:textId="535D9941" w:rsidR="003E62A0" w:rsidRDefault="006B06D9">
    <w:pPr>
      <w:pStyle w:val="a5"/>
      <w:wordWrap w:val="0"/>
      <w:ind w:leftChars="2280" w:left="4788" w:firstLineChars="2000" w:firstLine="6400"/>
      <w:jc w:val="right"/>
      <w:rPr>
        <w:rFonts w:ascii="宋体" w:eastAsia="宋体" w:hAnsi="宋体" w:cs="宋体"/>
        <w:b/>
        <w:bCs/>
        <w:color w:val="005192"/>
        <w:sz w:val="28"/>
        <w:szCs w:val="44"/>
      </w:rPr>
    </w:pPr>
    <w:r>
      <w:rPr>
        <w:noProof/>
        <w:sz w:val="32"/>
      </w:rPr>
      <mc:AlternateContent>
        <mc:Choice Requires="wps">
          <w:drawing>
            <wp:anchor distT="0" distB="0" distL="114300" distR="114300" simplePos="0" relativeHeight="251661312" behindDoc="0" locked="0" layoutInCell="1" allowOverlap="1" wp14:anchorId="667FCDED" wp14:editId="500BEF5D">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FF5B97"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" strokecolor="#005192" strokeweight="1.75pt">
              <v:stroke joinstyle="miter"/>
            </v:line>
          </w:pict>
        </mc:Fallback>
      </mc:AlternateContent>
    </w:r>
    <w:r>
      <w:rPr>
        <w:rFonts w:eastAsia="仿宋" w:hint="eastAsia"/>
        <w:sz w:val="32"/>
        <w:szCs w:val="48"/>
      </w:rPr>
      <w:t>X</w:t>
    </w:r>
    <w:r w:rsidR="00D44E0F">
      <w:rPr>
        <w:rFonts w:ascii="宋体" w:eastAsia="宋体" w:hAnsi="宋体" w:cs="宋体" w:hint="eastAsia"/>
        <w:b/>
        <w:bCs/>
        <w:color w:val="005192"/>
        <w:sz w:val="28"/>
        <w:szCs w:val="44"/>
      </w:rPr>
      <w:t>宁波市</w:t>
    </w:r>
    <w:r>
      <w:rPr>
        <w:rFonts w:ascii="宋体" w:eastAsia="宋体" w:hAnsi="宋体" w:cs="宋体" w:hint="eastAsia"/>
        <w:b/>
        <w:bCs/>
        <w:color w:val="005192"/>
        <w:sz w:val="28"/>
        <w:szCs w:val="44"/>
      </w:rPr>
      <w:t xml:space="preserve">人民政府发布     </w:t>
    </w:r>
  </w:p>
  <w:p w14:paraId="35809EC3" w14:textId="77777777" w:rsidR="003E62A0" w:rsidRDefault="003E62A0">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25ABB" w14:textId="77777777" w:rsidR="00F17255" w:rsidRDefault="00F17255">
      <w:r>
        <w:separator/>
      </w:r>
    </w:p>
  </w:footnote>
  <w:footnote w:type="continuationSeparator" w:id="0">
    <w:p w14:paraId="20FE51EB" w14:textId="77777777" w:rsidR="00F17255" w:rsidRDefault="00F172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5ED64" w14:textId="77777777" w:rsidR="003E62A0" w:rsidRDefault="006B06D9">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14:anchorId="0FF5C5E4" wp14:editId="62B56EA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154586"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" strokecolor="#005192" strokeweight="1.75pt">
              <v:stroke joinstyle="miter"/>
            </v:line>
          </w:pict>
        </mc:Fallback>
      </mc:AlternateContent>
    </w:r>
  </w:p>
  <w:p w14:paraId="3BD0C728" w14:textId="1ACBCFC7" w:rsidR="003E62A0" w:rsidRDefault="006B06D9">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6561F62B" wp14:editId="7A2DCE19">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D44E0F">
      <w:rPr>
        <w:rFonts w:ascii="宋体" w:eastAsia="宋体" w:hAnsi="宋体" w:cs="宋体" w:hint="eastAsia"/>
        <w:b/>
        <w:bCs/>
        <w:color w:val="005192"/>
        <w:sz w:val="32"/>
        <w:szCs w:val="32"/>
      </w:rPr>
      <w:t>宁波市</w:t>
    </w:r>
    <w:r>
      <w:rPr>
        <w:rFonts w:ascii="宋体" w:eastAsia="宋体" w:hAnsi="宋体" w:cs="宋体" w:hint="eastAsia"/>
        <w:b/>
        <w:bCs/>
        <w:color w:val="005192"/>
        <w:sz w:val="32"/>
        <w:szCs w:val="32"/>
      </w:rPr>
      <w:t>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C9011D9"/>
    <w:rsid w:val="00091FFA"/>
    <w:rsid w:val="001A2C75"/>
    <w:rsid w:val="003E62A0"/>
    <w:rsid w:val="004D78C1"/>
    <w:rsid w:val="00651D0C"/>
    <w:rsid w:val="006B06D9"/>
    <w:rsid w:val="007F75B8"/>
    <w:rsid w:val="00A27D35"/>
    <w:rsid w:val="00AE702C"/>
    <w:rsid w:val="00D44E0F"/>
    <w:rsid w:val="00ED3908"/>
    <w:rsid w:val="00EF35E2"/>
    <w:rsid w:val="00F17255"/>
    <w:rsid w:val="019E71BD"/>
    <w:rsid w:val="06A67E67"/>
    <w:rsid w:val="080F63D8"/>
    <w:rsid w:val="09341458"/>
    <w:rsid w:val="152D2DCA"/>
    <w:rsid w:val="22440422"/>
    <w:rsid w:val="31A15F24"/>
    <w:rsid w:val="39A232A0"/>
    <w:rsid w:val="3B5A6BBB"/>
    <w:rsid w:val="3EDA13A6"/>
    <w:rsid w:val="42F058B7"/>
    <w:rsid w:val="436109F6"/>
    <w:rsid w:val="441A38D4"/>
    <w:rsid w:val="4BC77339"/>
    <w:rsid w:val="4C9236C5"/>
    <w:rsid w:val="52446A29"/>
    <w:rsid w:val="52F46F0B"/>
    <w:rsid w:val="55E064E0"/>
    <w:rsid w:val="608816D1"/>
    <w:rsid w:val="6D0E3F22"/>
    <w:rsid w:val="7C9011D9"/>
    <w:rsid w:val="7DC65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C9CE95"/>
  <w15:docId w15:val="{83FB4AC5-3252-42FA-AA0C-4FF3DD4CC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pPr>
      <w:spacing w:after="1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6">
    <w:name w:val="一级标题（二号小标宋）"/>
    <w:basedOn w:val="a"/>
    <w:qFormat/>
    <w:pPr>
      <w:jc w:val="center"/>
    </w:pPr>
    <w:rPr>
      <w:rFonts w:ascii="方正书宋简体" w:eastAsia="方正小标宋_GBK" w:hAnsi="方正书宋简体"/>
      <w:color w:val="000000"/>
      <w:sz w:val="42"/>
      <w:szCs w:val="42"/>
    </w:rPr>
  </w:style>
  <w:style w:type="paragraph" w:customStyle="1" w:styleId="155">
    <w:name w:val="15.5楷体（标题下楷体）"/>
    <w:basedOn w:val="a"/>
    <w:qFormat/>
    <w:pPr>
      <w:spacing w:before="105"/>
      <w:ind w:firstLineChars="200" w:firstLine="200"/>
      <w:jc w:val="center"/>
    </w:pPr>
    <w:rPr>
      <w:rFonts w:ascii="方正书宋简体" w:eastAsia="楷体_GB2312" w:hAnsi="方正书宋简体"/>
      <w:color w:val="000000"/>
      <w:sz w:val="31"/>
      <w:szCs w:val="31"/>
    </w:rPr>
  </w:style>
  <w:style w:type="paragraph" w:styleId="a7">
    <w:name w:val="Normal (Web)"/>
    <w:basedOn w:val="a"/>
    <w:uiPriority w:val="99"/>
    <w:unhideWhenUsed/>
    <w:rsid w:val="007F75B8"/>
    <w:pPr>
      <w:widowControl/>
      <w:spacing w:before="100" w:beforeAutospacing="1" w:after="100" w:afterAutospacing="1"/>
      <w:jc w:val="left"/>
    </w:pPr>
    <w:rPr>
      <w:rFonts w:ascii="宋体" w:eastAsia="宋体" w:hAnsi="宋体" w:cs="宋体"/>
      <w:kern w:val="0"/>
      <w:sz w:val="24"/>
    </w:rPr>
  </w:style>
  <w:style w:type="character" w:customStyle="1" w:styleId="text-tag">
    <w:name w:val="text-tag"/>
    <w:basedOn w:val="a1"/>
    <w:rsid w:val="007F75B8"/>
  </w:style>
  <w:style w:type="paragraph" w:customStyle="1" w:styleId="text-tag1">
    <w:name w:val="text-tag1"/>
    <w:basedOn w:val="a"/>
    <w:rsid w:val="007F75B8"/>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388592">
      <w:bodyDiv w:val="1"/>
      <w:marLeft w:val="0"/>
      <w:marRight w:val="0"/>
      <w:marTop w:val="0"/>
      <w:marBottom w:val="0"/>
      <w:divBdr>
        <w:top w:val="none" w:sz="0" w:space="0" w:color="auto"/>
        <w:left w:val="none" w:sz="0" w:space="0" w:color="auto"/>
        <w:bottom w:val="none" w:sz="0" w:space="0" w:color="auto"/>
        <w:right w:val="none" w:sz="0" w:space="0" w:color="auto"/>
      </w:divBdr>
    </w:div>
    <w:div w:id="968123263">
      <w:bodyDiv w:val="1"/>
      <w:marLeft w:val="0"/>
      <w:marRight w:val="0"/>
      <w:marTop w:val="0"/>
      <w:marBottom w:val="0"/>
      <w:divBdr>
        <w:top w:val="none" w:sz="0" w:space="0" w:color="auto"/>
        <w:left w:val="none" w:sz="0" w:space="0" w:color="auto"/>
        <w:bottom w:val="none" w:sz="0" w:space="0" w:color="auto"/>
        <w:right w:val="none" w:sz="0" w:space="0" w:color="auto"/>
      </w:divBdr>
      <w:divsChild>
        <w:div w:id="1400250906">
          <w:marLeft w:val="1170"/>
          <w:marRight w:val="1170"/>
          <w:marTop w:val="450"/>
          <w:marBottom w:val="105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12</Pages>
  <Words>632</Words>
  <Characters>3603</Characters>
  <Application>Microsoft Office Word</Application>
  <DocSecurity>0</DocSecurity>
  <Lines>30</Lines>
  <Paragraphs>8</Paragraphs>
  <ScaleCrop>false</ScaleCrop>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jxm</cp:lastModifiedBy>
  <cp:revision>10</cp:revision>
  <cp:lastPrinted>2021-09-22T01:19:00Z</cp:lastPrinted>
  <dcterms:created xsi:type="dcterms:W3CDTF">2021-09-09T02:41:00Z</dcterms:created>
  <dcterms:modified xsi:type="dcterms:W3CDTF">2022-02-14T07:26:00Z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30879BFE283E47C9A2B528C6C152D221</vt:lpwstr>
  </property>
</Properties>
</file>